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8640A" w14:textId="1BA5B2B0" w:rsidR="00752245" w:rsidRDefault="00754A68" w:rsidP="00C4070B">
      <w:pPr>
        <w:shd w:val="clear" w:color="auto" w:fill="FFFFFF"/>
        <w:spacing w:after="0" w:line="240" w:lineRule="auto"/>
        <w:ind w:left="3282" w:right="450" w:firstLine="2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bookmarkStart w:id="0" w:name="n3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</w:t>
      </w:r>
      <w:r w:rsidR="00752245" w:rsidRPr="00D624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="00D62451" w:rsidRPr="00D624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роект</w:t>
      </w:r>
      <w:r w:rsidR="00752245" w:rsidRPr="0075224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</w:p>
    <w:p w14:paraId="6889AABC" w14:textId="6CC8DAFC" w:rsidR="00C4070B" w:rsidRDefault="00C4070B" w:rsidP="00C4070B">
      <w:pPr>
        <w:shd w:val="clear" w:color="auto" w:fill="FFFFFF"/>
        <w:spacing w:after="0" w:line="240" w:lineRule="auto"/>
        <w:ind w:left="3282" w:right="450" w:firstLine="2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407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вноситься народними депутатами України</w:t>
      </w:r>
    </w:p>
    <w:p w14:paraId="35FE2D9E" w14:textId="0FB3A613" w:rsidR="00752245" w:rsidRDefault="00C4070B" w:rsidP="008E4E4C">
      <w:pPr>
        <w:shd w:val="clear" w:color="auto" w:fill="FFFFFF"/>
        <w:spacing w:after="0" w:line="240" w:lineRule="auto"/>
        <w:ind w:left="3282" w:right="450" w:firstLine="2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Ю.В. ТИМОШЕНКО (посв. № 162) та іншими</w:t>
      </w:r>
    </w:p>
    <w:p w14:paraId="79F6D08F" w14:textId="77777777" w:rsidR="008E4E4C" w:rsidRPr="00752245" w:rsidRDefault="008E4E4C" w:rsidP="008E4E4C">
      <w:pPr>
        <w:shd w:val="clear" w:color="auto" w:fill="FFFFFF"/>
        <w:spacing w:after="0" w:line="240" w:lineRule="auto"/>
        <w:ind w:left="3282" w:right="450" w:firstLine="2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79AF3FF6" w14:textId="724B71C5" w:rsidR="00D62451" w:rsidRPr="00244FF8" w:rsidRDefault="00D62451" w:rsidP="00D62451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244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ЗАКОН УКРАЇНИ</w:t>
      </w:r>
    </w:p>
    <w:p w14:paraId="56D2ABC1" w14:textId="6B13DFB4" w:rsidR="003B1AC8" w:rsidRDefault="003B1AC8" w:rsidP="003B1AC8">
      <w:pPr>
        <w:shd w:val="clear" w:color="auto" w:fill="FFFFFF"/>
        <w:spacing w:after="15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130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 внесення змін до Податкового кодексу України та деяких інших законодавчих актів України щодо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встановлення </w:t>
      </w:r>
      <w:r w:rsidRPr="00413094">
        <w:rPr>
          <w:rFonts w:ascii="Times New Roman" w:hAnsi="Times New Roman"/>
          <w:b/>
          <w:color w:val="000000" w:themeColor="text1"/>
          <w:sz w:val="28"/>
          <w:szCs w:val="28"/>
        </w:rPr>
        <w:t>особливостей застосування реєстраторів розрахункових операцій платниками єдиного податку</w:t>
      </w:r>
    </w:p>
    <w:p w14:paraId="2BABED66" w14:textId="32969B5A" w:rsidR="00D62451" w:rsidRPr="00D62451" w:rsidRDefault="00244FF8" w:rsidP="00D62451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Верховна Рада України </w:t>
      </w:r>
      <w:r w:rsidRPr="00244F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 о с т а н о в л я є</w:t>
      </w:r>
      <w:r w:rsidR="00D62451" w:rsidRPr="00D62451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  <w:lang w:eastAsia="uk-UA"/>
        </w:rPr>
        <w:t>:</w:t>
      </w:r>
    </w:p>
    <w:p w14:paraId="36A1924F" w14:textId="10552B86" w:rsidR="00D62451" w:rsidRDefault="00004000" w:rsidP="00D62451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bookmarkStart w:id="2" w:name="n5"/>
      <w:bookmarkEnd w:id="2"/>
      <w:r w:rsidRPr="00004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</w:t>
      </w:r>
      <w:r w:rsidR="00D62451" w:rsidRPr="00004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. </w:t>
      </w:r>
      <w:r w:rsidR="004720C2" w:rsidRPr="004720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Внести до Податкового кодексу України (Відомості Верховної Ради </w:t>
      </w:r>
      <w:r w:rsidR="004720C2" w:rsidRPr="003B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України, 2011 р., №№ 13-17, ст. 112) такі</w:t>
      </w:r>
      <w:r w:rsidR="004720C2" w:rsidRPr="004720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зміни</w:t>
      </w:r>
      <w:r w:rsidRPr="00004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="00DD70CF" w:rsidRPr="00004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</w:p>
    <w:p w14:paraId="1ACEF588" w14:textId="571CD5D9" w:rsidR="004720C2" w:rsidRDefault="00004000" w:rsidP="00D62451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037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 </w:t>
      </w:r>
      <w:r w:rsidR="00E01F48" w:rsidRPr="009037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 пункті </w:t>
      </w:r>
      <w:r w:rsid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291.4.</w:t>
      </w:r>
      <w:r w:rsidR="00E01F48" w:rsidRPr="009037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статті 291:</w:t>
      </w:r>
    </w:p>
    <w:p w14:paraId="0844BE2D" w14:textId="1615FCC1" w:rsidR="004720C2" w:rsidRDefault="004720C2" w:rsidP="00D62451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1) у підпункті 1 слова та цифри «</w:t>
      </w:r>
      <w:r w:rsidRP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1000000 гривень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 замінити словами та цифрами «</w:t>
      </w:r>
      <w:r w:rsidRP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245 розмірів мінімальної заробітної плати, встановленої законом на 1 січня податкового (звітного) 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»;</w:t>
      </w:r>
    </w:p>
    <w:p w14:paraId="648E4297" w14:textId="455E0753" w:rsidR="004720C2" w:rsidRDefault="004720C2" w:rsidP="00D62451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2) у абзаці третьому підпункту 2 слова та цифри «</w:t>
      </w:r>
      <w:r w:rsidRP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5000000 гривень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 замінити словами та цифрами «</w:t>
      </w:r>
      <w:r w:rsidRP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1230 розмірів мінімальної заробітної плати, встановленої законом на 1 січня податкового (звітного) 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»;</w:t>
      </w:r>
    </w:p>
    <w:p w14:paraId="434BD7C4" w14:textId="63B440BF" w:rsidR="004720C2" w:rsidRDefault="004720C2" w:rsidP="00D62451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3) у підпункті 3 слова та цифри «7</w:t>
      </w:r>
      <w:r w:rsidRP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000000 гривень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 замінити словами та цифрами «</w:t>
      </w:r>
      <w:r w:rsidRP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1720 розмірів мінімальної заробітної плати, встановленої законом на 1 січня податкового (звітного) 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».</w:t>
      </w:r>
    </w:p>
    <w:p w14:paraId="5CE4C945" w14:textId="242ABAD8" w:rsidR="004720C2" w:rsidRDefault="004720C2" w:rsidP="003C278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3B1A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Пункт </w:t>
      </w:r>
      <w:r w:rsidRP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P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</w:t>
      </w:r>
      <w:r w:rsidRPr="004720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статті 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3C278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B1A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викласти в наступній редакції: </w:t>
      </w:r>
    </w:p>
    <w:p w14:paraId="47C0B362" w14:textId="77777777" w:rsidR="003B1AC8" w:rsidRPr="00413094" w:rsidRDefault="003B1AC8" w:rsidP="003B1AC8">
      <w:pPr>
        <w:pStyle w:val="rvps2"/>
        <w:spacing w:before="0" w:beforeAutospacing="0" w:after="0" w:afterAutospacing="0"/>
        <w:ind w:firstLine="397"/>
        <w:jc w:val="both"/>
        <w:rPr>
          <w:bCs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13094">
        <w:rPr>
          <w:bCs/>
          <w:color w:val="000000" w:themeColor="text1"/>
          <w:sz w:val="28"/>
          <w:szCs w:val="28"/>
        </w:rPr>
        <w:t>Реєстратори розрахункових операцій не застосовуються платниками єдиного податку:</w:t>
      </w:r>
    </w:p>
    <w:p w14:paraId="46AE82F4" w14:textId="77777777" w:rsidR="003B1AC8" w:rsidRPr="003B1AC8" w:rsidRDefault="003B1AC8" w:rsidP="003B1AC8">
      <w:pPr>
        <w:pStyle w:val="rvps2"/>
        <w:spacing w:before="0" w:beforeAutospacing="0" w:after="0" w:afterAutospacing="0"/>
        <w:ind w:firstLine="397"/>
        <w:jc w:val="both"/>
        <w:rPr>
          <w:color w:val="000000" w:themeColor="text1"/>
          <w:sz w:val="28"/>
          <w:szCs w:val="28"/>
        </w:rPr>
      </w:pPr>
      <w:r w:rsidRPr="003B1AC8">
        <w:rPr>
          <w:color w:val="000000" w:themeColor="text1"/>
          <w:sz w:val="28"/>
          <w:szCs w:val="28"/>
        </w:rPr>
        <w:t>першої групи;</w:t>
      </w:r>
    </w:p>
    <w:p w14:paraId="164EC12B" w14:textId="3D1B2AF8" w:rsidR="003B1AC8" w:rsidRDefault="003B1AC8" w:rsidP="003B1AC8">
      <w:pPr>
        <w:pStyle w:val="rvps2"/>
        <w:spacing w:before="0" w:beforeAutospacing="0" w:after="0" w:afterAutospacing="0"/>
        <w:ind w:firstLine="397"/>
        <w:jc w:val="both"/>
        <w:rPr>
          <w:color w:val="000000" w:themeColor="text1"/>
          <w:sz w:val="28"/>
          <w:szCs w:val="28"/>
        </w:rPr>
      </w:pPr>
      <w:r w:rsidRPr="003B1AC8">
        <w:rPr>
          <w:color w:val="000000" w:themeColor="text1"/>
          <w:sz w:val="28"/>
          <w:szCs w:val="28"/>
        </w:rPr>
        <w:t>другої - четвертої груп (фізичні особи - підприємці) незалежно від обраного виду діяльності, обсяг доходу яких протягом календарного року не перевищує 820 розмірів мінімальної заробітної плати, встановленої законом на 1 січня податкового (звітного) року. У разі перевищення в календарному році обсягу доходу понад 820 розмірів мінімальної заробітної плати, встановленої законом на 1 січня податкового (звітного) року застосування реєстратора розрахункових операцій для такого платника єдиного податку є обов'язковим. Застосування реєстратора розрахункових операцій розпочинається з першого числа першого місяця кварталу, наступного за виникненням такого перевищення, та продовжується у всіх наступних податкових періодах протягом реєстрації суб'єкта господарювання як платника єдиного податку</w:t>
      </w:r>
      <w:r>
        <w:rPr>
          <w:color w:val="000000" w:themeColor="text1"/>
          <w:sz w:val="28"/>
          <w:szCs w:val="28"/>
        </w:rPr>
        <w:t xml:space="preserve">.». </w:t>
      </w:r>
    </w:p>
    <w:p w14:paraId="564C5332" w14:textId="77777777" w:rsidR="003B1AC8" w:rsidRPr="003B1AC8" w:rsidRDefault="003B1AC8" w:rsidP="003B1AC8">
      <w:pPr>
        <w:pStyle w:val="rvps2"/>
        <w:spacing w:before="0" w:beforeAutospacing="0" w:after="0" w:afterAutospacing="0"/>
        <w:ind w:firstLine="397"/>
        <w:jc w:val="both"/>
        <w:rPr>
          <w:b/>
          <w:bCs/>
          <w:color w:val="000000" w:themeColor="text1"/>
          <w:sz w:val="28"/>
          <w:szCs w:val="28"/>
        </w:rPr>
      </w:pPr>
    </w:p>
    <w:p w14:paraId="79C4D3D0" w14:textId="78991F48" w:rsidR="00004000" w:rsidRPr="003B1AC8" w:rsidRDefault="003B1AC8" w:rsidP="0035478C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3B1AC8">
        <w:rPr>
          <w:rFonts w:ascii="Times New Roman" w:hAnsi="Times New Roman" w:cs="Times New Roman"/>
          <w:sz w:val="28"/>
          <w:szCs w:val="28"/>
        </w:rPr>
        <w:t>3.</w:t>
      </w:r>
      <w:r w:rsidR="0035478C" w:rsidRPr="003B1AC8">
        <w:rPr>
          <w:rFonts w:ascii="Times New Roman" w:hAnsi="Times New Roman" w:cs="Times New Roman"/>
          <w:sz w:val="28"/>
          <w:szCs w:val="28"/>
        </w:rPr>
        <w:t xml:space="preserve"> </w:t>
      </w:r>
      <w:r w:rsidRPr="003B1AC8">
        <w:rPr>
          <w:rFonts w:ascii="Times New Roman" w:hAnsi="Times New Roman" w:cs="Times New Roman"/>
          <w:sz w:val="28"/>
          <w:szCs w:val="28"/>
        </w:rPr>
        <w:t xml:space="preserve">Пункт 61 підрозділу 10 розділу </w:t>
      </w:r>
      <w:r w:rsidRPr="003B1AC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B1AC8">
        <w:rPr>
          <w:rFonts w:ascii="Times New Roman" w:hAnsi="Times New Roman" w:cs="Times New Roman"/>
          <w:sz w:val="28"/>
          <w:szCs w:val="28"/>
        </w:rPr>
        <w:t xml:space="preserve"> Перехідних положень,  виключити.</w:t>
      </w:r>
    </w:p>
    <w:p w14:paraId="5772B89E" w14:textId="77777777" w:rsidR="003B1AC8" w:rsidRDefault="003B1AC8" w:rsidP="00244FF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7B538F" w14:textId="20162DEF" w:rsidR="0034075E" w:rsidRDefault="003B1AC8" w:rsidP="0034075E">
      <w:pPr>
        <w:pStyle w:val="rvps2"/>
        <w:spacing w:before="120" w:beforeAutospacing="0" w:after="120" w:afterAutospacing="0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II</w:t>
      </w:r>
      <w:r>
        <w:rPr>
          <w:b/>
          <w:bCs/>
          <w:sz w:val="28"/>
          <w:szCs w:val="28"/>
        </w:rPr>
        <w:t xml:space="preserve">. </w:t>
      </w:r>
      <w:r w:rsidR="0034075E">
        <w:rPr>
          <w:b/>
          <w:bCs/>
          <w:sz w:val="28"/>
          <w:szCs w:val="28"/>
        </w:rPr>
        <w:t xml:space="preserve">Прикінцеві положення. </w:t>
      </w:r>
    </w:p>
    <w:p w14:paraId="0DECFA13" w14:textId="2CD8CE70" w:rsidR="0034075E" w:rsidRPr="0034075E" w:rsidRDefault="0034075E" w:rsidP="0034075E">
      <w:pPr>
        <w:pStyle w:val="rvps2"/>
        <w:numPr>
          <w:ilvl w:val="0"/>
          <w:numId w:val="18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34075E">
        <w:rPr>
          <w:sz w:val="28"/>
          <w:szCs w:val="28"/>
        </w:rPr>
        <w:t>Цей Закон набирає чинності з 1 січня 2021 року.</w:t>
      </w:r>
    </w:p>
    <w:p w14:paraId="49B59361" w14:textId="77777777" w:rsidR="0034075E" w:rsidRPr="0034075E" w:rsidRDefault="003B1AC8" w:rsidP="0034075E">
      <w:pPr>
        <w:pStyle w:val="rvps2"/>
        <w:numPr>
          <w:ilvl w:val="0"/>
          <w:numId w:val="18"/>
        </w:numPr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34075E">
        <w:rPr>
          <w:sz w:val="28"/>
          <w:szCs w:val="28"/>
        </w:rPr>
        <w:t>Внести</w:t>
      </w:r>
      <w:r w:rsidR="0034075E" w:rsidRPr="0034075E">
        <w:rPr>
          <w:color w:val="000000" w:themeColor="text1"/>
          <w:sz w:val="28"/>
          <w:szCs w:val="28"/>
        </w:rPr>
        <w:t xml:space="preserve"> такі зміни</w:t>
      </w:r>
      <w:r w:rsidRPr="0034075E">
        <w:rPr>
          <w:sz w:val="28"/>
          <w:szCs w:val="28"/>
        </w:rPr>
        <w:t xml:space="preserve"> до</w:t>
      </w:r>
      <w:r w:rsidR="0034075E">
        <w:rPr>
          <w:sz w:val="28"/>
          <w:szCs w:val="28"/>
        </w:rPr>
        <w:t>:</w:t>
      </w:r>
    </w:p>
    <w:p w14:paraId="54EDC5E9" w14:textId="3B98C783" w:rsidR="003B1AC8" w:rsidRPr="0034075E" w:rsidRDefault="003B1AC8" w:rsidP="0034075E">
      <w:pPr>
        <w:pStyle w:val="rvps2"/>
        <w:numPr>
          <w:ilvl w:val="1"/>
          <w:numId w:val="18"/>
        </w:numPr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34075E">
        <w:rPr>
          <w:sz w:val="28"/>
          <w:szCs w:val="28"/>
        </w:rPr>
        <w:t xml:space="preserve"> </w:t>
      </w:r>
      <w:r w:rsidRPr="0034075E">
        <w:rPr>
          <w:color w:val="000000" w:themeColor="text1"/>
          <w:sz w:val="28"/>
          <w:szCs w:val="28"/>
        </w:rPr>
        <w:t>Закону України "Про застосування реєстраторів розрахункових операцій у сфері торгівлі, громадського харчування та послуг" (Відомості Верховної Ради України, 2000 р., № 38, ст. 315 із наступними змінами):</w:t>
      </w:r>
    </w:p>
    <w:p w14:paraId="284B4D5A" w14:textId="3398D7E5" w:rsidR="003B1AC8" w:rsidRPr="003B1AC8" w:rsidRDefault="003B1AC8" w:rsidP="0034075E">
      <w:pPr>
        <w:pStyle w:val="a3"/>
        <w:numPr>
          <w:ilvl w:val="0"/>
          <w:numId w:val="6"/>
        </w:numPr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B1AC8">
        <w:rPr>
          <w:rFonts w:ascii="Times New Roman" w:hAnsi="Times New Roman"/>
          <w:sz w:val="28"/>
          <w:szCs w:val="28"/>
        </w:rPr>
        <w:t>бзаци тридцятий та тридцять другий статті 2 виключити;</w:t>
      </w:r>
    </w:p>
    <w:p w14:paraId="6BE33306" w14:textId="37463FDD" w:rsidR="003B1AC8" w:rsidRPr="003B1AC8" w:rsidRDefault="003B1AC8" w:rsidP="003B1AC8">
      <w:pPr>
        <w:pStyle w:val="a3"/>
        <w:numPr>
          <w:ilvl w:val="0"/>
          <w:numId w:val="6"/>
        </w:numPr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3B1AC8">
        <w:rPr>
          <w:rFonts w:ascii="Times New Roman" w:hAnsi="Times New Roman"/>
          <w:sz w:val="28"/>
          <w:szCs w:val="28"/>
        </w:rPr>
        <w:t xml:space="preserve"> статті 9:</w:t>
      </w:r>
    </w:p>
    <w:p w14:paraId="06294DA7" w14:textId="77777777" w:rsidR="003B1AC8" w:rsidRPr="008E2F29" w:rsidRDefault="003B1AC8" w:rsidP="003B1AC8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8E2F29">
        <w:rPr>
          <w:rFonts w:ascii="Times New Roman" w:hAnsi="Times New Roman"/>
          <w:sz w:val="28"/>
          <w:szCs w:val="28"/>
        </w:rPr>
        <w:t>у пунктах 1, 6 та 9 слова "(крім технічно складних побутових товарів, що підлягають гарантійному ремонту, а також лікарських засобів та виробів медичного призначення)" виключити;</w:t>
      </w:r>
    </w:p>
    <w:p w14:paraId="7994C114" w14:textId="77777777" w:rsidR="003B1AC8" w:rsidRPr="008E2F29" w:rsidRDefault="003B1AC8" w:rsidP="003B1AC8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8E2F29">
        <w:rPr>
          <w:rFonts w:ascii="Times New Roman" w:hAnsi="Times New Roman"/>
          <w:sz w:val="28"/>
          <w:szCs w:val="28"/>
        </w:rPr>
        <w:t>у пункті 8 слова "та технічно складних побутових товарів, що підлягають гарантійному ремонту, а також лікарських засобів та виробів медичного призначення" виключити;</w:t>
      </w:r>
    </w:p>
    <w:p w14:paraId="5AC00C0F" w14:textId="794B7EB5" w:rsidR="003B1AC8" w:rsidRPr="0034075E" w:rsidRDefault="003B1AC8" w:rsidP="003B1AC8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8E2F29">
        <w:rPr>
          <w:rFonts w:ascii="Times New Roman" w:hAnsi="Times New Roman"/>
          <w:sz w:val="28"/>
          <w:szCs w:val="28"/>
        </w:rPr>
        <w:t xml:space="preserve">у пункті 10 слова "та технічно складних побутових товарів, що підлягають гарантійному ремонту, лікарських засобів, виробів медичного призначення" </w:t>
      </w:r>
      <w:r w:rsidRPr="0034075E">
        <w:rPr>
          <w:rFonts w:ascii="Times New Roman" w:hAnsi="Times New Roman"/>
          <w:sz w:val="28"/>
          <w:szCs w:val="28"/>
        </w:rPr>
        <w:t>виключити.</w:t>
      </w:r>
    </w:p>
    <w:p w14:paraId="0CB7ED6D" w14:textId="6F1D59B3" w:rsidR="003B1AC8" w:rsidRPr="0034075E" w:rsidRDefault="0034075E" w:rsidP="003B1AC8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4075E">
        <w:rPr>
          <w:rFonts w:ascii="Times New Roman" w:hAnsi="Times New Roman" w:cs="Times New Roman"/>
          <w:sz w:val="28"/>
          <w:szCs w:val="28"/>
        </w:rPr>
        <w:t>2.2</w:t>
      </w:r>
      <w:r w:rsidR="003B1AC8" w:rsidRPr="0034075E">
        <w:rPr>
          <w:rFonts w:ascii="Times New Roman" w:hAnsi="Times New Roman" w:cs="Times New Roman"/>
          <w:sz w:val="28"/>
          <w:szCs w:val="28"/>
        </w:rPr>
        <w:t xml:space="preserve">. </w:t>
      </w:r>
      <w:r w:rsidR="003B1AC8" w:rsidRPr="0034075E">
        <w:rPr>
          <w:rFonts w:ascii="Times New Roman" w:hAnsi="Times New Roman"/>
          <w:sz w:val="28"/>
          <w:szCs w:val="28"/>
        </w:rPr>
        <w:t>Закон</w:t>
      </w:r>
      <w:r w:rsidRPr="0034075E">
        <w:rPr>
          <w:rFonts w:ascii="Times New Roman" w:hAnsi="Times New Roman"/>
          <w:sz w:val="28"/>
          <w:szCs w:val="28"/>
        </w:rPr>
        <w:t>у</w:t>
      </w:r>
      <w:r w:rsidR="003B1AC8" w:rsidRPr="0034075E">
        <w:rPr>
          <w:rFonts w:ascii="Times New Roman" w:hAnsi="Times New Roman"/>
          <w:sz w:val="28"/>
          <w:szCs w:val="28"/>
        </w:rPr>
        <w:t xml:space="preserve"> України "Про захист прав споживачів" (Відомості Верховної Ради України, 2006 р., №7, ст. 84 із наступними змінами):</w:t>
      </w:r>
    </w:p>
    <w:p w14:paraId="071C2466" w14:textId="26B09F06" w:rsidR="003B1AC8" w:rsidRPr="003B1AC8" w:rsidRDefault="003B1AC8" w:rsidP="0034075E">
      <w:pPr>
        <w:pStyle w:val="a3"/>
        <w:numPr>
          <w:ilvl w:val="0"/>
          <w:numId w:val="19"/>
        </w:numPr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3B1AC8">
        <w:rPr>
          <w:rFonts w:ascii="Times New Roman" w:hAnsi="Times New Roman"/>
          <w:sz w:val="28"/>
          <w:szCs w:val="28"/>
        </w:rPr>
        <w:t xml:space="preserve"> статті 1:</w:t>
      </w:r>
    </w:p>
    <w:p w14:paraId="5DAD2090" w14:textId="77777777" w:rsidR="003B1AC8" w:rsidRPr="003B1AC8" w:rsidRDefault="003B1AC8" w:rsidP="003B1AC8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8E2F29">
        <w:rPr>
          <w:rFonts w:ascii="Times New Roman" w:hAnsi="Times New Roman"/>
          <w:sz w:val="28"/>
          <w:szCs w:val="28"/>
        </w:rPr>
        <w:t>пункт 25</w:t>
      </w:r>
      <w:r w:rsidRPr="008E2F29">
        <w:rPr>
          <w:rFonts w:ascii="Times New Roman" w:hAnsi="Times New Roman"/>
          <w:sz w:val="28"/>
          <w:szCs w:val="28"/>
          <w:vertAlign w:val="superscript"/>
        </w:rPr>
        <w:t>1</w:t>
      </w:r>
      <w:r w:rsidRPr="008E2F29">
        <w:rPr>
          <w:rFonts w:ascii="Times New Roman" w:hAnsi="Times New Roman"/>
          <w:sz w:val="28"/>
          <w:szCs w:val="28"/>
        </w:rPr>
        <w:t xml:space="preserve"> частини першої </w:t>
      </w:r>
      <w:r w:rsidRPr="003B1AC8">
        <w:rPr>
          <w:rFonts w:ascii="Times New Roman" w:hAnsi="Times New Roman"/>
          <w:sz w:val="28"/>
          <w:szCs w:val="28"/>
        </w:rPr>
        <w:t>виключити;</w:t>
      </w:r>
    </w:p>
    <w:p w14:paraId="55C72767" w14:textId="77777777" w:rsidR="003B1AC8" w:rsidRPr="003B1AC8" w:rsidRDefault="003B1AC8" w:rsidP="003B1AC8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частини третю та четверту виключити;</w:t>
      </w:r>
    </w:p>
    <w:p w14:paraId="543F7442" w14:textId="0472ECCB" w:rsidR="003B1AC8" w:rsidRPr="003B1AC8" w:rsidRDefault="003B1AC8" w:rsidP="0034075E">
      <w:pPr>
        <w:pStyle w:val="a3"/>
        <w:numPr>
          <w:ilvl w:val="0"/>
          <w:numId w:val="19"/>
        </w:numPr>
        <w:spacing w:before="120"/>
        <w:jc w:val="both"/>
        <w:rPr>
          <w:rFonts w:ascii="Times New Roman" w:hAnsi="Times New Roman"/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Друге речення абзацу першого частини одинадцятої статті 8 виключити.</w:t>
      </w:r>
    </w:p>
    <w:p w14:paraId="62A605A4" w14:textId="5945581F" w:rsidR="003B1AC8" w:rsidRPr="0034075E" w:rsidRDefault="0034075E" w:rsidP="00340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75E">
        <w:rPr>
          <w:rFonts w:ascii="Times New Roman" w:hAnsi="Times New Roman" w:cs="Times New Roman"/>
          <w:sz w:val="28"/>
          <w:szCs w:val="28"/>
        </w:rPr>
        <w:t>2.3</w:t>
      </w:r>
      <w:r w:rsidR="003B1AC8" w:rsidRPr="0034075E">
        <w:rPr>
          <w:rFonts w:ascii="Times New Roman" w:hAnsi="Times New Roman" w:cs="Times New Roman"/>
          <w:sz w:val="28"/>
          <w:szCs w:val="28"/>
        </w:rPr>
        <w:t>.</w:t>
      </w:r>
      <w:r w:rsidR="003B1AC8" w:rsidRPr="0034075E">
        <w:rPr>
          <w:rFonts w:ascii="Times New Roman" w:hAnsi="Times New Roman"/>
          <w:sz w:val="28"/>
          <w:szCs w:val="28"/>
        </w:rPr>
        <w:t xml:space="preserve"> Закону України "Про внесення змін до Податкового кодексу України щодо детінізації розрахунків у сфері торгівлі і послуг" (Відомості Верховної Ради, 2019 р., № 46, ст.297):</w:t>
      </w:r>
    </w:p>
    <w:p w14:paraId="32B8D024" w14:textId="5269EE0D" w:rsidR="003B1AC8" w:rsidRPr="0034075E" w:rsidRDefault="0034075E" w:rsidP="0034075E">
      <w:pPr>
        <w:pStyle w:val="a3"/>
        <w:numPr>
          <w:ilvl w:val="0"/>
          <w:numId w:val="20"/>
        </w:numPr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3B1AC8" w:rsidRPr="0034075E">
        <w:rPr>
          <w:rFonts w:ascii="Times New Roman" w:hAnsi="Times New Roman"/>
          <w:sz w:val="28"/>
          <w:szCs w:val="28"/>
        </w:rPr>
        <w:t xml:space="preserve"> пункті 1</w:t>
      </w:r>
      <w:r>
        <w:rPr>
          <w:rFonts w:ascii="Times New Roman" w:hAnsi="Times New Roman"/>
          <w:sz w:val="28"/>
          <w:szCs w:val="28"/>
        </w:rPr>
        <w:t xml:space="preserve"> розділу 1</w:t>
      </w:r>
      <w:r w:rsidR="003B1AC8" w:rsidRPr="0034075E">
        <w:rPr>
          <w:rFonts w:ascii="Times New Roman" w:hAnsi="Times New Roman"/>
          <w:sz w:val="28"/>
          <w:szCs w:val="28"/>
        </w:rPr>
        <w:t>:</w:t>
      </w:r>
    </w:p>
    <w:p w14:paraId="7715D283" w14:textId="77777777" w:rsidR="003B1AC8" w:rsidRPr="003B1AC8" w:rsidRDefault="003B1AC8" w:rsidP="003B1AC8">
      <w:pPr>
        <w:pStyle w:val="a3"/>
        <w:spacing w:before="120"/>
        <w:ind w:left="1060"/>
        <w:jc w:val="both"/>
        <w:rPr>
          <w:rFonts w:ascii="Times New Roman" w:hAnsi="Times New Roman"/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в абзаці першому слова та цифри "підпунктами 14.1.278 і 14.1.279" замінити словом та цифрами "підпунктом 14.1.278";</w:t>
      </w:r>
    </w:p>
    <w:p w14:paraId="76CA7429" w14:textId="200A2A4B" w:rsidR="003B1AC8" w:rsidRPr="003B1AC8" w:rsidRDefault="003B1AC8" w:rsidP="003B1AC8">
      <w:pPr>
        <w:pStyle w:val="a3"/>
        <w:spacing w:after="0"/>
        <w:ind w:left="1060"/>
        <w:rPr>
          <w:rFonts w:ascii="Times New Roman" w:hAnsi="Times New Roman" w:cs="Times New Roman"/>
          <w:sz w:val="28"/>
          <w:szCs w:val="28"/>
        </w:rPr>
      </w:pPr>
      <w:r w:rsidRPr="003B1AC8">
        <w:rPr>
          <w:rFonts w:ascii="Times New Roman" w:hAnsi="Times New Roman" w:cs="Times New Roman"/>
          <w:sz w:val="28"/>
          <w:szCs w:val="28"/>
        </w:rPr>
        <w:t xml:space="preserve">Абзаци чотири та п’ять підпункту 14.1.278 пункту 14.1 статті 14 виключити. </w:t>
      </w:r>
    </w:p>
    <w:p w14:paraId="442FD41F" w14:textId="77777777" w:rsidR="003B1AC8" w:rsidRPr="003B1AC8" w:rsidRDefault="003B1AC8" w:rsidP="003B1AC8">
      <w:pPr>
        <w:pStyle w:val="a3"/>
        <w:spacing w:after="0"/>
        <w:ind w:left="1060"/>
        <w:rPr>
          <w:rFonts w:ascii="Times New Roman" w:hAnsi="Times New Roman" w:cs="Times New Roman"/>
          <w:sz w:val="28"/>
          <w:szCs w:val="28"/>
        </w:rPr>
      </w:pPr>
      <w:r w:rsidRPr="003B1AC8">
        <w:rPr>
          <w:rFonts w:ascii="Times New Roman" w:hAnsi="Times New Roman" w:cs="Times New Roman"/>
          <w:sz w:val="28"/>
          <w:szCs w:val="28"/>
        </w:rPr>
        <w:t xml:space="preserve">Підпункт 14.1.279 пункту 14.1 статті 14 виключити. </w:t>
      </w:r>
    </w:p>
    <w:p w14:paraId="2050E693" w14:textId="7C15317E" w:rsidR="003B1AC8" w:rsidRPr="0034075E" w:rsidRDefault="0034075E" w:rsidP="0034075E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>ункт 4</w:t>
      </w:r>
      <w:r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розділу 1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виключити. </w:t>
      </w:r>
    </w:p>
    <w:p w14:paraId="7D0339BA" w14:textId="4AA17B9B" w:rsidR="003B1AC8" w:rsidRPr="0034075E" w:rsidRDefault="0034075E" w:rsidP="0034075E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>3) а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бзац 1 пункту 5 </w:t>
      </w:r>
      <w:r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розділу 1 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>викласти в наступній редакції:</w:t>
      </w:r>
    </w:p>
    <w:p w14:paraId="63EF2A6C" w14:textId="2ECA1C73" w:rsidR="003B1AC8" w:rsidRPr="003B1AC8" w:rsidRDefault="003B1AC8" w:rsidP="003B1AC8">
      <w:pPr>
        <w:pStyle w:val="a3"/>
        <w:spacing w:after="0"/>
        <w:ind w:left="10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«1) </w:t>
      </w:r>
      <w:r w:rsidRPr="003B1AC8">
        <w:rPr>
          <w:rFonts w:ascii="Times New Roman" w:hAnsi="Times New Roman" w:cs="Times New Roman"/>
          <w:sz w:val="28"/>
          <w:szCs w:val="28"/>
        </w:rPr>
        <w:t>П</w:t>
      </w:r>
      <w:r w:rsidRPr="003B1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ідпункт 72.1.1.4 підпункту 72.1.1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пункту 72.1 статті 72 </w:t>
      </w:r>
      <w:r w:rsidRPr="003B1AC8">
        <w:rPr>
          <w:rFonts w:ascii="Times New Roman" w:hAnsi="Times New Roman" w:cs="Times New Roman"/>
          <w:color w:val="000000" w:themeColor="text1"/>
          <w:sz w:val="28"/>
          <w:szCs w:val="28"/>
        </w:rPr>
        <w:t>викласти в такій редакції:</w:t>
      </w:r>
    </w:p>
    <w:p w14:paraId="366AB903" w14:textId="2C679EF9" w:rsidR="0034075E" w:rsidRPr="003B1AC8" w:rsidRDefault="003B1AC8" w:rsidP="0034075E">
      <w:pPr>
        <w:spacing w:after="0"/>
        <w:ind w:firstLine="7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A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72.1.1.4. про застосування реєстраторів розрахункових операцій, програмних реєстраторів розрахункових операцій, у тому числі електронні копії розрахункових документів та фіскальних звітних чеків, поданих до контролюючих органів. Для цілей цього підпункту терміни вживаються у значеннях, наведених у Законі України "Про застосування реєстраторів розрахункових операцій у сфері торгівлі, громадського харчування та послуг"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3F1FD55" w14:textId="7D0F739C" w:rsidR="003B1AC8" w:rsidRDefault="0034075E" w:rsidP="0034075E">
      <w:pPr>
        <w:tabs>
          <w:tab w:val="left" w:pos="709"/>
        </w:tabs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>4) п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>ункт 6</w:t>
      </w:r>
      <w:r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розділу 1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виключити.</w:t>
      </w:r>
    </w:p>
    <w:p w14:paraId="2CE17956" w14:textId="5431A0E5" w:rsidR="003B1AC8" w:rsidRPr="0034075E" w:rsidRDefault="0034075E" w:rsidP="0034075E">
      <w:pPr>
        <w:tabs>
          <w:tab w:val="left" w:pos="709"/>
        </w:tabs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34075E">
        <w:rPr>
          <w:rFonts w:ascii="Times New Roman" w:hAnsi="Times New Roman" w:cs="Times New Roman"/>
          <w:sz w:val="28"/>
          <w:szCs w:val="28"/>
        </w:rPr>
        <w:t>п</w:t>
      </w:r>
      <w:r w:rsidR="003B1AC8" w:rsidRPr="0034075E">
        <w:rPr>
          <w:rFonts w:ascii="Times New Roman" w:hAnsi="Times New Roman" w:cs="Times New Roman"/>
          <w:sz w:val="28"/>
          <w:szCs w:val="28"/>
        </w:rPr>
        <w:t xml:space="preserve">ункт 10 </w:t>
      </w:r>
      <w:r w:rsidRPr="0034075E">
        <w:rPr>
          <w:rFonts w:ascii="Times New Roman" w:hAnsi="Times New Roman" w:cs="Times New Roman"/>
          <w:sz w:val="28"/>
          <w:szCs w:val="28"/>
        </w:rPr>
        <w:t xml:space="preserve">розділу 1 </w:t>
      </w:r>
      <w:r w:rsidR="003B1AC8" w:rsidRPr="0034075E">
        <w:rPr>
          <w:rFonts w:ascii="Times New Roman" w:hAnsi="Times New Roman" w:cs="Times New Roman"/>
          <w:sz w:val="28"/>
          <w:szCs w:val="28"/>
        </w:rPr>
        <w:t xml:space="preserve">виключити. </w:t>
      </w:r>
    </w:p>
    <w:p w14:paraId="216BC84D" w14:textId="299CBBB1" w:rsidR="003B1AC8" w:rsidRPr="0034075E" w:rsidRDefault="0034075E" w:rsidP="0034075E">
      <w:pPr>
        <w:tabs>
          <w:tab w:val="left" w:pos="709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34075E">
        <w:rPr>
          <w:rFonts w:ascii="Times New Roman" w:hAnsi="Times New Roman" w:cs="Times New Roman"/>
          <w:sz w:val="28"/>
          <w:szCs w:val="28"/>
        </w:rPr>
        <w:t>п</w:t>
      </w:r>
      <w:r w:rsidR="003B1AC8" w:rsidRPr="0034075E">
        <w:rPr>
          <w:rFonts w:ascii="Times New Roman" w:hAnsi="Times New Roman" w:cs="Times New Roman"/>
          <w:sz w:val="28"/>
          <w:szCs w:val="28"/>
        </w:rPr>
        <w:t xml:space="preserve">ідпункт 11 </w:t>
      </w:r>
      <w:r w:rsidRPr="0034075E">
        <w:rPr>
          <w:rFonts w:ascii="Times New Roman" w:hAnsi="Times New Roman" w:cs="Times New Roman"/>
          <w:sz w:val="28"/>
          <w:szCs w:val="28"/>
        </w:rPr>
        <w:t xml:space="preserve">розділу 1 </w:t>
      </w:r>
      <w:r w:rsidR="003B1AC8" w:rsidRPr="0034075E">
        <w:rPr>
          <w:rFonts w:ascii="Times New Roman" w:hAnsi="Times New Roman" w:cs="Times New Roman"/>
          <w:sz w:val="28"/>
          <w:szCs w:val="28"/>
        </w:rPr>
        <w:t xml:space="preserve">виключити. </w:t>
      </w:r>
    </w:p>
    <w:p w14:paraId="1A4B8F7B" w14:textId="757A4E32" w:rsidR="003B1AC8" w:rsidRPr="0034075E" w:rsidRDefault="0034075E" w:rsidP="0034075E">
      <w:pPr>
        <w:tabs>
          <w:tab w:val="left" w:pos="709"/>
        </w:tabs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34075E">
        <w:rPr>
          <w:rFonts w:ascii="Times New Roman" w:hAnsi="Times New Roman" w:cs="Times New Roman"/>
          <w:sz w:val="28"/>
          <w:szCs w:val="28"/>
        </w:rPr>
        <w:t>п</w:t>
      </w:r>
      <w:r w:rsidR="003B1AC8" w:rsidRPr="0034075E">
        <w:rPr>
          <w:rFonts w:ascii="Times New Roman" w:hAnsi="Times New Roman" w:cs="Times New Roman"/>
          <w:sz w:val="28"/>
          <w:szCs w:val="28"/>
        </w:rPr>
        <w:t>ункт 17</w:t>
      </w:r>
      <w:r w:rsidRPr="0034075E">
        <w:rPr>
          <w:rFonts w:ascii="Times New Roman" w:hAnsi="Times New Roman" w:cs="Times New Roman"/>
          <w:sz w:val="28"/>
          <w:szCs w:val="28"/>
        </w:rPr>
        <w:t xml:space="preserve"> розділу 1</w:t>
      </w:r>
      <w:r w:rsidR="003B1AC8" w:rsidRPr="0034075E">
        <w:rPr>
          <w:rFonts w:ascii="Times New Roman" w:hAnsi="Times New Roman" w:cs="Times New Roman"/>
          <w:sz w:val="28"/>
          <w:szCs w:val="28"/>
        </w:rPr>
        <w:t xml:space="preserve"> виключити. </w:t>
      </w:r>
    </w:p>
    <w:p w14:paraId="1788299B" w14:textId="1E5C74AB" w:rsidR="003B1AC8" w:rsidRPr="0034075E" w:rsidRDefault="0034075E" w:rsidP="0034075E">
      <w:pPr>
        <w:tabs>
          <w:tab w:val="left" w:pos="709"/>
        </w:tabs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8)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3B1AC8">
        <w:rPr>
          <w:rFonts w:ascii="Times New Roman" w:hAnsi="Times New Roman" w:cs="Times New Roman"/>
          <w:color w:val="000000" w:themeColor="text1"/>
          <w:sz w:val="28"/>
          <w:szCs w:val="28"/>
        </w:rPr>
        <w:t>астин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3B1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>розділ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>. Прикінцеві положення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1AC8" w:rsidRPr="0034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викласти в наступній редакції: </w:t>
      </w:r>
    </w:p>
    <w:p w14:paraId="5A0D37DB" w14:textId="4EE1A021" w:rsidR="003B1AC8" w:rsidRPr="0034075E" w:rsidRDefault="003B1AC8" w:rsidP="0034075E">
      <w:pPr>
        <w:ind w:firstLine="426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«Цей Закон набирає чинності з 1 серпня 2020 року, крім:</w:t>
      </w:r>
      <w:r w:rsidR="0034075E">
        <w:rPr>
          <w:sz w:val="28"/>
          <w:szCs w:val="28"/>
        </w:rPr>
        <w:t xml:space="preserve"> </w:t>
      </w:r>
      <w:r w:rsidRPr="00413094">
        <w:rPr>
          <w:rFonts w:ascii="Times New Roman" w:hAnsi="Times New Roman"/>
          <w:color w:val="000000"/>
          <w:sz w:val="28"/>
          <w:szCs w:val="28"/>
        </w:rPr>
        <w:t>пункту 1 (щодо змін до статті 14),</w:t>
      </w:r>
      <w:r w:rsidRPr="0041309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13094">
        <w:rPr>
          <w:rFonts w:ascii="Times New Roman" w:hAnsi="Times New Roman"/>
          <w:color w:val="000000"/>
          <w:sz w:val="28"/>
          <w:szCs w:val="28"/>
        </w:rPr>
        <w:t xml:space="preserve">пункту 7 (щодо змін до статті 75) розділу I цього Закону, </w:t>
      </w:r>
      <w:r w:rsidRPr="003A0E0A">
        <w:rPr>
          <w:rFonts w:ascii="Times New Roman" w:hAnsi="Times New Roman"/>
          <w:color w:val="000000"/>
          <w:sz w:val="28"/>
          <w:szCs w:val="28"/>
        </w:rPr>
        <w:t>які набирають</w:t>
      </w:r>
      <w:r w:rsidRPr="0041309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13094">
        <w:rPr>
          <w:rFonts w:ascii="Times New Roman" w:hAnsi="Times New Roman"/>
          <w:color w:val="000000"/>
          <w:sz w:val="28"/>
          <w:szCs w:val="28"/>
        </w:rPr>
        <w:t xml:space="preserve">чинності з </w:t>
      </w:r>
      <w:r w:rsidRPr="003A0E0A">
        <w:rPr>
          <w:rFonts w:ascii="Times New Roman" w:hAnsi="Times New Roman"/>
          <w:color w:val="000000"/>
          <w:sz w:val="28"/>
          <w:szCs w:val="28"/>
        </w:rPr>
        <w:t xml:space="preserve">1 січня </w:t>
      </w:r>
      <w:r w:rsidRPr="00413094">
        <w:rPr>
          <w:rFonts w:ascii="Times New Roman" w:hAnsi="Times New Roman"/>
          <w:color w:val="000000"/>
          <w:sz w:val="28"/>
          <w:szCs w:val="28"/>
        </w:rPr>
        <w:t>2021</w:t>
      </w:r>
      <w:r w:rsidRPr="003A0E0A">
        <w:rPr>
          <w:rFonts w:ascii="Times New Roman" w:hAnsi="Times New Roman"/>
          <w:color w:val="000000"/>
          <w:sz w:val="28"/>
          <w:szCs w:val="28"/>
        </w:rPr>
        <w:t xml:space="preserve"> року</w:t>
      </w:r>
      <w:r>
        <w:rPr>
          <w:rFonts w:ascii="Times New Roman" w:hAnsi="Times New Roman"/>
          <w:color w:val="000000"/>
          <w:sz w:val="28"/>
          <w:szCs w:val="28"/>
        </w:rPr>
        <w:t>;».</w:t>
      </w:r>
    </w:p>
    <w:p w14:paraId="6693E2C5" w14:textId="5BDCF705" w:rsidR="003B1AC8" w:rsidRPr="0034075E" w:rsidRDefault="0034075E" w:rsidP="003B1AC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rStyle w:val="rvts9"/>
          <w:sz w:val="28"/>
          <w:szCs w:val="28"/>
        </w:rPr>
      </w:pPr>
      <w:r w:rsidRPr="0034075E">
        <w:rPr>
          <w:color w:val="000000"/>
          <w:sz w:val="28"/>
          <w:szCs w:val="28"/>
        </w:rPr>
        <w:t>2.4.</w:t>
      </w:r>
      <w:r>
        <w:rPr>
          <w:color w:val="000000"/>
          <w:sz w:val="28"/>
          <w:szCs w:val="28"/>
        </w:rPr>
        <w:t xml:space="preserve"> </w:t>
      </w:r>
      <w:r w:rsidR="003B1AC8" w:rsidRPr="0034075E">
        <w:rPr>
          <w:rStyle w:val="rvts9"/>
          <w:sz w:val="28"/>
          <w:szCs w:val="28"/>
        </w:rPr>
        <w:t xml:space="preserve">Закону України «Про застосування реєстраторів розрахункових операцій у сфері торгівлі, громадського харчування та послуг» </w:t>
      </w:r>
      <w:bookmarkStart w:id="3" w:name="n4"/>
      <w:bookmarkEnd w:id="3"/>
      <w:r w:rsidR="003B1AC8" w:rsidRPr="0034075E">
        <w:rPr>
          <w:rStyle w:val="rvts9"/>
          <w:sz w:val="28"/>
          <w:szCs w:val="28"/>
        </w:rPr>
        <w:t xml:space="preserve"> (Відомості Верховної Ради України (ВВР), 1995, № 28, ст.205): </w:t>
      </w:r>
    </w:p>
    <w:p w14:paraId="3D352FD9" w14:textId="4F862A37" w:rsidR="003B1AC8" w:rsidRPr="003B1AC8" w:rsidRDefault="003B1AC8" w:rsidP="003B1AC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rStyle w:val="rvts9"/>
          <w:bCs/>
          <w:sz w:val="28"/>
          <w:szCs w:val="28"/>
        </w:rPr>
      </w:pPr>
      <w:r w:rsidRPr="003B1AC8">
        <w:rPr>
          <w:rStyle w:val="rvts9"/>
          <w:bCs/>
          <w:sz w:val="28"/>
          <w:szCs w:val="28"/>
        </w:rPr>
        <w:t>1</w:t>
      </w:r>
      <w:r w:rsidR="0034075E">
        <w:rPr>
          <w:rStyle w:val="rvts9"/>
          <w:bCs/>
          <w:sz w:val="28"/>
          <w:szCs w:val="28"/>
        </w:rPr>
        <w:t xml:space="preserve">) </w:t>
      </w:r>
      <w:r w:rsidRPr="003B1AC8">
        <w:rPr>
          <w:rStyle w:val="rvts9"/>
          <w:bCs/>
          <w:sz w:val="28"/>
          <w:szCs w:val="28"/>
        </w:rPr>
        <w:t xml:space="preserve">У статті 17: </w:t>
      </w:r>
    </w:p>
    <w:p w14:paraId="3839941C" w14:textId="67D8C8A9" w:rsidR="003B1AC8" w:rsidRDefault="003B1AC8" w:rsidP="003B1AC8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rStyle w:val="rvts9"/>
          <w:bCs/>
          <w:sz w:val="28"/>
          <w:szCs w:val="28"/>
        </w:rPr>
      </w:pPr>
      <w:r>
        <w:rPr>
          <w:rStyle w:val="rvts9"/>
          <w:bCs/>
          <w:sz w:val="28"/>
          <w:szCs w:val="28"/>
        </w:rPr>
        <w:t>в</w:t>
      </w:r>
      <w:r w:rsidRPr="003B1AC8">
        <w:rPr>
          <w:rStyle w:val="rvts9"/>
          <w:bCs/>
          <w:sz w:val="28"/>
          <w:szCs w:val="28"/>
        </w:rPr>
        <w:t xml:space="preserve"> другому абзаці пункту </w:t>
      </w:r>
      <w:r>
        <w:rPr>
          <w:rStyle w:val="rvts9"/>
          <w:bCs/>
          <w:sz w:val="28"/>
          <w:szCs w:val="28"/>
        </w:rPr>
        <w:t>1 цифру «100» замінити цифрою «10»;</w:t>
      </w:r>
    </w:p>
    <w:p w14:paraId="2A61CACA" w14:textId="77777777" w:rsidR="003B1AC8" w:rsidRDefault="003B1AC8" w:rsidP="003B1AC8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rStyle w:val="rvts9"/>
          <w:bCs/>
          <w:sz w:val="28"/>
          <w:szCs w:val="28"/>
        </w:rPr>
      </w:pPr>
      <w:r>
        <w:rPr>
          <w:rStyle w:val="rvts9"/>
          <w:bCs/>
          <w:sz w:val="28"/>
          <w:szCs w:val="28"/>
        </w:rPr>
        <w:t>в</w:t>
      </w:r>
      <w:r w:rsidRPr="003B1AC8">
        <w:rPr>
          <w:rStyle w:val="rvts9"/>
          <w:bCs/>
          <w:sz w:val="28"/>
          <w:szCs w:val="28"/>
        </w:rPr>
        <w:t xml:space="preserve"> </w:t>
      </w:r>
      <w:r>
        <w:rPr>
          <w:rStyle w:val="rvts9"/>
          <w:bCs/>
          <w:sz w:val="28"/>
          <w:szCs w:val="28"/>
        </w:rPr>
        <w:t>третьому</w:t>
      </w:r>
      <w:r w:rsidRPr="003B1AC8">
        <w:rPr>
          <w:rStyle w:val="rvts9"/>
          <w:bCs/>
          <w:sz w:val="28"/>
          <w:szCs w:val="28"/>
        </w:rPr>
        <w:t xml:space="preserve"> абзаці пункту </w:t>
      </w:r>
      <w:r>
        <w:rPr>
          <w:rStyle w:val="rvts9"/>
          <w:bCs/>
          <w:sz w:val="28"/>
          <w:szCs w:val="28"/>
        </w:rPr>
        <w:t xml:space="preserve">1 цифру «150» замінити цифрою «50». </w:t>
      </w:r>
    </w:p>
    <w:p w14:paraId="1C83B23D" w14:textId="5354BFB3" w:rsidR="003B1AC8" w:rsidRDefault="0034075E" w:rsidP="0034075E">
      <w:pPr>
        <w:pStyle w:val="rvps2"/>
        <w:numPr>
          <w:ilvl w:val="0"/>
          <w:numId w:val="20"/>
        </w:numPr>
        <w:shd w:val="clear" w:color="auto" w:fill="FFFFFF"/>
        <w:spacing w:before="0" w:beforeAutospacing="0" w:after="150" w:afterAutospacing="0"/>
        <w:jc w:val="both"/>
        <w:rPr>
          <w:rStyle w:val="rvts9"/>
          <w:bCs/>
          <w:sz w:val="28"/>
          <w:szCs w:val="28"/>
        </w:rPr>
      </w:pPr>
      <w:r>
        <w:rPr>
          <w:rStyle w:val="rvts9"/>
          <w:bCs/>
          <w:sz w:val="28"/>
          <w:szCs w:val="28"/>
        </w:rPr>
        <w:t>п</w:t>
      </w:r>
      <w:r w:rsidR="003B1AC8">
        <w:rPr>
          <w:rStyle w:val="rvts9"/>
          <w:bCs/>
          <w:sz w:val="28"/>
          <w:szCs w:val="28"/>
        </w:rPr>
        <w:t>ункт 11 Прикінцевих положень виключити.</w:t>
      </w:r>
    </w:p>
    <w:p w14:paraId="02DBE326" w14:textId="46FD545B" w:rsidR="003B1AC8" w:rsidRPr="0034075E" w:rsidRDefault="0034075E" w:rsidP="003B1AC8">
      <w:pPr>
        <w:shd w:val="clear" w:color="auto" w:fill="FFFFFF"/>
        <w:spacing w:after="150"/>
        <w:ind w:firstLine="450"/>
        <w:jc w:val="both"/>
        <w:rPr>
          <w:bCs/>
          <w:sz w:val="28"/>
          <w:szCs w:val="28"/>
          <w:lang w:eastAsia="ru-RU"/>
        </w:rPr>
      </w:pPr>
      <w:r w:rsidRPr="0034075E">
        <w:rPr>
          <w:rStyle w:val="rvts9"/>
          <w:rFonts w:ascii="Times New Roman" w:hAnsi="Times New Roman" w:cs="Times New Roman"/>
          <w:bCs/>
          <w:sz w:val="28"/>
          <w:szCs w:val="28"/>
        </w:rPr>
        <w:t>2.5</w:t>
      </w:r>
      <w:r w:rsidR="003B1AC8" w:rsidRPr="0034075E">
        <w:rPr>
          <w:rStyle w:val="rvts9"/>
          <w:rFonts w:ascii="Times New Roman" w:hAnsi="Times New Roman" w:cs="Times New Roman"/>
          <w:bCs/>
          <w:sz w:val="28"/>
          <w:szCs w:val="28"/>
        </w:rPr>
        <w:t xml:space="preserve">. </w:t>
      </w:r>
      <w:hyperlink r:id="rId8" w:tgtFrame="_blank" w:history="1">
        <w:r w:rsidR="003B1AC8" w:rsidRPr="0034075E">
          <w:rPr>
            <w:rFonts w:ascii="Times New Roman" w:hAnsi="Times New Roman" w:cs="Times New Roman"/>
            <w:bCs/>
            <w:sz w:val="28"/>
            <w:szCs w:val="28"/>
            <w:lang w:eastAsia="ru-RU"/>
          </w:rPr>
          <w:t>Закон</w:t>
        </w:r>
        <w:r>
          <w:rPr>
            <w:rFonts w:ascii="Times New Roman" w:hAnsi="Times New Roman" w:cs="Times New Roman"/>
            <w:bCs/>
            <w:sz w:val="28"/>
            <w:szCs w:val="28"/>
            <w:lang w:eastAsia="ru-RU"/>
          </w:rPr>
          <w:t xml:space="preserve">у </w:t>
        </w:r>
        <w:r w:rsidR="003B1AC8" w:rsidRPr="0034075E">
          <w:rPr>
            <w:rFonts w:ascii="Times New Roman" w:hAnsi="Times New Roman" w:cs="Times New Roman"/>
            <w:bCs/>
            <w:sz w:val="28"/>
            <w:szCs w:val="28"/>
            <w:lang w:eastAsia="ru-RU"/>
          </w:rPr>
          <w:t>України</w:t>
        </w:r>
      </w:hyperlink>
      <w:r w:rsidR="003B1AC8" w:rsidRPr="0034075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"Про внесення змін до Закону України "Про застосування реєстраторів розрахункових операцій у сфері торгівлі, громадського харчування та послуг" та інших законів України щодо детінізації розрахунків у сфері торгівлі та послуг" (Відомості Верховної Ради України, 2019 р., № 46, ст. 296): </w:t>
      </w:r>
    </w:p>
    <w:p w14:paraId="0296EA98" w14:textId="0BDECE50" w:rsidR="003B1AC8" w:rsidRPr="0034075E" w:rsidRDefault="0034075E" w:rsidP="0034075E">
      <w:pPr>
        <w:pStyle w:val="a3"/>
        <w:numPr>
          <w:ilvl w:val="0"/>
          <w:numId w:val="10"/>
        </w:numPr>
        <w:shd w:val="clear" w:color="auto" w:fill="FFFFFF"/>
        <w:spacing w:after="150"/>
        <w:jc w:val="both"/>
        <w:rPr>
          <w:rStyle w:val="rvts9"/>
          <w:rFonts w:ascii="Times New Roman" w:hAnsi="Times New Roman" w:cs="Times New Roman"/>
          <w:bCs/>
          <w:sz w:val="28"/>
          <w:szCs w:val="28"/>
          <w:lang w:eastAsia="ru-RU"/>
        </w:rPr>
      </w:pPr>
      <w:r w:rsidRPr="0034075E">
        <w:rPr>
          <w:rStyle w:val="rvts9"/>
          <w:rFonts w:ascii="Times New Roman" w:hAnsi="Times New Roman" w:cs="Times New Roman"/>
          <w:bCs/>
          <w:sz w:val="28"/>
          <w:szCs w:val="28"/>
        </w:rPr>
        <w:t>п</w:t>
      </w:r>
      <w:r w:rsidR="003B1AC8" w:rsidRPr="0034075E">
        <w:rPr>
          <w:rStyle w:val="rvts9"/>
          <w:rFonts w:ascii="Times New Roman" w:hAnsi="Times New Roman" w:cs="Times New Roman"/>
          <w:bCs/>
          <w:sz w:val="28"/>
          <w:szCs w:val="28"/>
        </w:rPr>
        <w:t xml:space="preserve">ункт 10 </w:t>
      </w:r>
      <w:r w:rsidRPr="0034075E">
        <w:rPr>
          <w:rStyle w:val="rvts9"/>
          <w:rFonts w:ascii="Times New Roman" w:hAnsi="Times New Roman" w:cs="Times New Roman"/>
          <w:bCs/>
          <w:sz w:val="28"/>
          <w:szCs w:val="28"/>
          <w:lang w:eastAsia="ru-RU"/>
        </w:rPr>
        <w:t xml:space="preserve">розділі </w:t>
      </w:r>
      <w:r w:rsidRPr="0034075E">
        <w:rPr>
          <w:rStyle w:val="rvts9"/>
          <w:rFonts w:ascii="Times New Roman" w:hAnsi="Times New Roman" w:cs="Times New Roman"/>
          <w:bCs/>
          <w:sz w:val="28"/>
          <w:szCs w:val="28"/>
          <w:lang w:val="en-US" w:eastAsia="ru-RU"/>
        </w:rPr>
        <w:t>I</w:t>
      </w:r>
      <w:r w:rsidRPr="0034075E">
        <w:rPr>
          <w:rStyle w:val="rvts9"/>
          <w:rFonts w:ascii="Times New Roman" w:hAnsi="Times New Roman" w:cs="Times New Roman"/>
          <w:bCs/>
          <w:sz w:val="28"/>
          <w:szCs w:val="28"/>
        </w:rPr>
        <w:t xml:space="preserve"> </w:t>
      </w:r>
      <w:r w:rsidR="003B1AC8" w:rsidRPr="0034075E">
        <w:rPr>
          <w:rStyle w:val="rvts9"/>
          <w:rFonts w:ascii="Times New Roman" w:hAnsi="Times New Roman" w:cs="Times New Roman"/>
          <w:bCs/>
          <w:sz w:val="28"/>
          <w:szCs w:val="28"/>
        </w:rPr>
        <w:t>виключити</w:t>
      </w:r>
      <w:r w:rsidRPr="0034075E">
        <w:rPr>
          <w:rStyle w:val="rvts9"/>
          <w:rFonts w:ascii="Times New Roman" w:hAnsi="Times New Roman" w:cs="Times New Roman"/>
          <w:bCs/>
          <w:sz w:val="28"/>
          <w:szCs w:val="28"/>
        </w:rPr>
        <w:t>;</w:t>
      </w:r>
    </w:p>
    <w:p w14:paraId="139FEEF8" w14:textId="1EC6733D" w:rsidR="003B1AC8" w:rsidRPr="0034075E" w:rsidRDefault="0034075E" w:rsidP="0034075E">
      <w:pPr>
        <w:pStyle w:val="rvps2"/>
        <w:numPr>
          <w:ilvl w:val="0"/>
          <w:numId w:val="10"/>
        </w:numPr>
        <w:shd w:val="clear" w:color="auto" w:fill="FFFFFF"/>
        <w:spacing w:before="0" w:beforeAutospacing="0" w:after="150" w:afterAutospacing="0"/>
        <w:jc w:val="both"/>
        <w:rPr>
          <w:rStyle w:val="rvts9"/>
          <w:bCs/>
          <w:color w:val="000000" w:themeColor="text1"/>
          <w:sz w:val="28"/>
          <w:szCs w:val="28"/>
        </w:rPr>
      </w:pPr>
      <w:r w:rsidRPr="0034075E">
        <w:rPr>
          <w:rStyle w:val="rvts9"/>
          <w:bCs/>
          <w:color w:val="000000" w:themeColor="text1"/>
          <w:sz w:val="28"/>
          <w:szCs w:val="28"/>
        </w:rPr>
        <w:t>а</w:t>
      </w:r>
      <w:r w:rsidR="003B1AC8" w:rsidRPr="0034075E">
        <w:rPr>
          <w:rStyle w:val="rvts9"/>
          <w:bCs/>
          <w:color w:val="000000" w:themeColor="text1"/>
          <w:sz w:val="28"/>
          <w:szCs w:val="28"/>
        </w:rPr>
        <w:t xml:space="preserve">бзаци другий-десятий пункту 15 </w:t>
      </w:r>
      <w:r w:rsidRPr="0034075E">
        <w:rPr>
          <w:rStyle w:val="rvts9"/>
          <w:bCs/>
          <w:color w:val="000000" w:themeColor="text1"/>
          <w:sz w:val="28"/>
          <w:szCs w:val="28"/>
        </w:rPr>
        <w:t xml:space="preserve">розділу 1 </w:t>
      </w:r>
      <w:r w:rsidR="003B1AC8" w:rsidRPr="0034075E">
        <w:rPr>
          <w:rStyle w:val="rvts9"/>
          <w:bCs/>
          <w:color w:val="000000" w:themeColor="text1"/>
          <w:sz w:val="28"/>
          <w:szCs w:val="28"/>
        </w:rPr>
        <w:t>виключити</w:t>
      </w:r>
      <w:r w:rsidRPr="0034075E">
        <w:rPr>
          <w:rStyle w:val="rvts9"/>
          <w:bCs/>
          <w:color w:val="000000" w:themeColor="text1"/>
          <w:sz w:val="28"/>
          <w:szCs w:val="28"/>
        </w:rPr>
        <w:t>;</w:t>
      </w:r>
    </w:p>
    <w:p w14:paraId="043FFA80" w14:textId="7866AFDF" w:rsidR="003B1AC8" w:rsidRPr="0034075E" w:rsidRDefault="0034075E" w:rsidP="0034075E">
      <w:pPr>
        <w:pStyle w:val="rvps2"/>
        <w:numPr>
          <w:ilvl w:val="0"/>
          <w:numId w:val="10"/>
        </w:numPr>
        <w:shd w:val="clear" w:color="auto" w:fill="FFFFFF"/>
        <w:spacing w:before="0" w:beforeAutospacing="0" w:after="150" w:afterAutospacing="0"/>
        <w:jc w:val="both"/>
        <w:rPr>
          <w:rStyle w:val="rvts9"/>
          <w:bCs/>
          <w:color w:val="000000" w:themeColor="text1"/>
          <w:sz w:val="28"/>
          <w:szCs w:val="28"/>
        </w:rPr>
      </w:pPr>
      <w:r w:rsidRPr="0034075E">
        <w:rPr>
          <w:rStyle w:val="rvts9"/>
          <w:bCs/>
          <w:color w:val="000000" w:themeColor="text1"/>
          <w:sz w:val="28"/>
          <w:szCs w:val="28"/>
        </w:rPr>
        <w:t>абзац другий пункту 1</w:t>
      </w:r>
      <w:r w:rsidR="003B1AC8" w:rsidRPr="0034075E">
        <w:rPr>
          <w:rStyle w:val="rvts9"/>
          <w:bCs/>
          <w:color w:val="000000" w:themeColor="text1"/>
          <w:sz w:val="28"/>
          <w:szCs w:val="28"/>
        </w:rPr>
        <w:t xml:space="preserve"> розділ</w:t>
      </w:r>
      <w:r w:rsidRPr="0034075E">
        <w:rPr>
          <w:rStyle w:val="rvts9"/>
          <w:bCs/>
          <w:color w:val="000000" w:themeColor="text1"/>
          <w:sz w:val="28"/>
          <w:szCs w:val="28"/>
        </w:rPr>
        <w:t>у</w:t>
      </w:r>
      <w:r w:rsidR="003B1AC8" w:rsidRPr="0034075E">
        <w:rPr>
          <w:rStyle w:val="rvts9"/>
          <w:bCs/>
          <w:color w:val="000000" w:themeColor="text1"/>
          <w:sz w:val="28"/>
          <w:szCs w:val="28"/>
        </w:rPr>
        <w:t xml:space="preserve"> </w:t>
      </w:r>
      <w:r w:rsidR="003B1AC8" w:rsidRPr="0034075E">
        <w:rPr>
          <w:rStyle w:val="rvts9"/>
          <w:bCs/>
          <w:color w:val="000000" w:themeColor="text1"/>
          <w:sz w:val="28"/>
          <w:szCs w:val="28"/>
          <w:lang w:val="en-US"/>
        </w:rPr>
        <w:t>II</w:t>
      </w:r>
      <w:r w:rsidR="003B1AC8" w:rsidRPr="0034075E">
        <w:rPr>
          <w:rStyle w:val="rvts9"/>
          <w:bCs/>
          <w:color w:val="000000" w:themeColor="text1"/>
          <w:sz w:val="28"/>
          <w:szCs w:val="28"/>
        </w:rPr>
        <w:t>. Прикінцеві та перехідні положення</w:t>
      </w:r>
      <w:r w:rsidRPr="0034075E">
        <w:rPr>
          <w:rStyle w:val="rvts9"/>
          <w:bCs/>
          <w:color w:val="000000" w:themeColor="text1"/>
          <w:sz w:val="28"/>
          <w:szCs w:val="28"/>
        </w:rPr>
        <w:t xml:space="preserve"> </w:t>
      </w:r>
      <w:r w:rsidR="003B1AC8" w:rsidRPr="0034075E">
        <w:rPr>
          <w:rStyle w:val="rvts9"/>
          <w:bCs/>
          <w:color w:val="000000" w:themeColor="text1"/>
          <w:sz w:val="28"/>
          <w:szCs w:val="28"/>
        </w:rPr>
        <w:t>виключити.</w:t>
      </w:r>
    </w:p>
    <w:p w14:paraId="52DB2A3B" w14:textId="3C89E225" w:rsidR="003B1AC8" w:rsidRPr="0034075E" w:rsidRDefault="0034075E" w:rsidP="003B1AC8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4075E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</w:rPr>
        <w:t>2.6</w:t>
      </w:r>
      <w:r w:rsidR="003B1AC8" w:rsidRPr="0034075E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34075E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B1AC8" w:rsidRPr="00340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Закон</w:t>
      </w:r>
      <w:r w:rsidRPr="00340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 </w:t>
      </w:r>
      <w:r w:rsidR="003B1AC8" w:rsidRPr="00340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України "Про внесення змін до Податкового кодексу України щодо функціонування електронного кабінету та спрощення роботи фізичних осіб – підприємців" від 14 липня 2020 року №786-IX: </w:t>
      </w:r>
    </w:p>
    <w:p w14:paraId="38BA2205" w14:textId="28FA7BAF" w:rsidR="003B1AC8" w:rsidRPr="0034075E" w:rsidRDefault="0034075E" w:rsidP="0034075E">
      <w:pPr>
        <w:pStyle w:val="a3"/>
        <w:numPr>
          <w:ilvl w:val="0"/>
          <w:numId w:val="22"/>
        </w:numPr>
        <w:shd w:val="clear" w:color="auto" w:fill="FFFFFF"/>
        <w:spacing w:after="150"/>
        <w:ind w:left="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3B1AC8" w:rsidRPr="0034075E">
        <w:rPr>
          <w:rFonts w:ascii="Times New Roman" w:hAnsi="Times New Roman" w:cs="Times New Roman"/>
          <w:bCs/>
          <w:sz w:val="28"/>
          <w:szCs w:val="28"/>
        </w:rPr>
        <w:t xml:space="preserve">ункт 22 </w:t>
      </w:r>
      <w:r w:rsidRPr="0034075E">
        <w:rPr>
          <w:rFonts w:ascii="Times New Roman" w:hAnsi="Times New Roman" w:cs="Times New Roman"/>
          <w:bCs/>
          <w:sz w:val="28"/>
          <w:szCs w:val="28"/>
        </w:rPr>
        <w:t xml:space="preserve">розділу </w:t>
      </w:r>
      <w:r w:rsidRPr="0034075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3407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1AC8" w:rsidRPr="0034075E">
        <w:rPr>
          <w:rFonts w:ascii="Times New Roman" w:hAnsi="Times New Roman" w:cs="Times New Roman"/>
          <w:bCs/>
          <w:sz w:val="28"/>
          <w:szCs w:val="28"/>
        </w:rPr>
        <w:t xml:space="preserve">викласти в наступній редакції: </w:t>
      </w:r>
    </w:p>
    <w:p w14:paraId="398AB2F1" w14:textId="77777777" w:rsidR="003B1AC8" w:rsidRPr="003B1AC8" w:rsidRDefault="003B1AC8" w:rsidP="003B1AC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"296.1. Платники єдиного податку першої - третьої груп ведуть облік у порядку, визначеному підпунктами 296.1.1 - 296.1.3 цього пункту.</w:t>
      </w:r>
    </w:p>
    <w:p w14:paraId="18FF9002" w14:textId="639F4C5A" w:rsidR="003B1AC8" w:rsidRPr="003B1AC8" w:rsidRDefault="003B1AC8" w:rsidP="003B1AC8">
      <w:pPr>
        <w:shd w:val="clear" w:color="auto" w:fill="FFFFFF"/>
        <w:spacing w:after="0"/>
        <w:ind w:firstLine="450"/>
        <w:jc w:val="both"/>
        <w:rPr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296.1.1. Фізичні особи - підприємці - платники єдиного податку першої і другої груп та платники єдиного податку третьої групи, які не є платниками податку на додану вартість, ведуть облік доходів шляхом щоденного, за підсумками робочого дня, відображення отриманих доходів.</w:t>
      </w:r>
    </w:p>
    <w:p w14:paraId="67FDB164" w14:textId="77777777" w:rsidR="003B1AC8" w:rsidRPr="003B1AC8" w:rsidRDefault="003B1AC8" w:rsidP="003B1AC8">
      <w:pPr>
        <w:shd w:val="clear" w:color="auto" w:fill="FFFFFF"/>
        <w:spacing w:after="0"/>
        <w:ind w:firstLine="450"/>
        <w:jc w:val="both"/>
        <w:rPr>
          <w:rFonts w:ascii="Times New Roman" w:hAnsi="Times New Roman"/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lastRenderedPageBreak/>
        <w:t>Облік доходів може вестися в паперовому та/або електронному вигляді, у тому числі через електронний кабінет.</w:t>
      </w:r>
    </w:p>
    <w:p w14:paraId="71410F87" w14:textId="19381E9F" w:rsidR="003B1AC8" w:rsidRPr="003B1AC8" w:rsidRDefault="003B1AC8" w:rsidP="003B1AC8">
      <w:pPr>
        <w:shd w:val="clear" w:color="auto" w:fill="FFFFFF"/>
        <w:spacing w:after="0"/>
        <w:jc w:val="both"/>
        <w:rPr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Типова форма, за якою здійснюється облік доходів, та порядок ведення такого обліку визначаються центральним органом виконавчої влади, що забезпечує формування та реалізує державну фінансову політику.</w:t>
      </w:r>
    </w:p>
    <w:p w14:paraId="6404BBF7" w14:textId="77777777" w:rsidR="003B1AC8" w:rsidRPr="003B1AC8" w:rsidRDefault="003B1AC8" w:rsidP="003B1AC8">
      <w:pPr>
        <w:shd w:val="clear" w:color="auto" w:fill="FFFFFF"/>
        <w:spacing w:after="0"/>
        <w:ind w:firstLine="450"/>
        <w:jc w:val="both"/>
        <w:rPr>
          <w:rFonts w:ascii="Times New Roman" w:hAnsi="Times New Roman"/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296.1.2. Фізичні особи - підприємці - платники єдиного податку третьої групи, які є платниками податку на додану вартість, ведуть облік доходів і витрат шляхом щоденного, за підсумками робочого дня, відображення отриманих доходів і понесених витрат.</w:t>
      </w:r>
    </w:p>
    <w:p w14:paraId="24ABEBBE" w14:textId="77777777" w:rsidR="003B1AC8" w:rsidRPr="003B1AC8" w:rsidRDefault="003B1AC8" w:rsidP="003B1AC8">
      <w:pPr>
        <w:shd w:val="clear" w:color="auto" w:fill="FFFFFF"/>
        <w:spacing w:after="0"/>
        <w:ind w:firstLine="450"/>
        <w:jc w:val="both"/>
        <w:rPr>
          <w:rFonts w:ascii="Times New Roman" w:hAnsi="Times New Roman"/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Облік доходів і витрат може вестися в паперовому та/або електронному вигляді, у тому числі через електронний кабінет.</w:t>
      </w:r>
    </w:p>
    <w:p w14:paraId="18FB6D3D" w14:textId="15B29EE1" w:rsidR="003B1AC8" w:rsidRPr="003B1AC8" w:rsidRDefault="003B1AC8" w:rsidP="003B1AC8">
      <w:pPr>
        <w:shd w:val="clear" w:color="auto" w:fill="FFFFFF"/>
        <w:spacing w:after="0"/>
        <w:jc w:val="both"/>
        <w:rPr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Типова форма, за якою здійснюється облік доходів і витрат, та порядок ведення такого обліку визначаються центральним органом виконавчої влади, що забезпечує формування та реалізує державну фінансову політику.</w:t>
      </w:r>
    </w:p>
    <w:p w14:paraId="0085E945" w14:textId="7BAF32F5" w:rsidR="003B1AC8" w:rsidRPr="003B1AC8" w:rsidRDefault="003B1AC8" w:rsidP="003B1AC8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B1AC8">
        <w:rPr>
          <w:rFonts w:ascii="Times New Roman" w:hAnsi="Times New Roman"/>
          <w:sz w:val="28"/>
          <w:szCs w:val="28"/>
        </w:rPr>
        <w:t>296.1.3. Юридичні особи - платники єдиного податку третьої групи використовують дані спрощеного бухгалтерського обліку щодо доходів та витрат з урахуванням положень пунктів 44.2, 44.3 статті 44 цього Кодексу".</w:t>
      </w:r>
    </w:p>
    <w:p w14:paraId="70FB2C3D" w14:textId="2CA47481" w:rsidR="003B1AC8" w:rsidRDefault="003B1AC8" w:rsidP="008E4E4C">
      <w:pPr>
        <w:spacing w:before="60"/>
        <w:jc w:val="both"/>
        <w:rPr>
          <w:rFonts w:ascii="Times New Roman" w:hAnsi="Times New Roman"/>
          <w:sz w:val="28"/>
          <w:szCs w:val="28"/>
        </w:rPr>
      </w:pPr>
    </w:p>
    <w:p w14:paraId="3FFDE403" w14:textId="7DC93FE0" w:rsidR="003B1AC8" w:rsidRPr="00BE0171" w:rsidRDefault="008E4E4C" w:rsidP="003B1AC8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D0856">
        <w:rPr>
          <w:rFonts w:ascii="Times New Roman" w:hAnsi="Times New Roman"/>
          <w:sz w:val="28"/>
          <w:szCs w:val="28"/>
        </w:rPr>
        <w:t xml:space="preserve">. </w:t>
      </w:r>
      <w:r w:rsidR="003B1AC8" w:rsidRPr="00BE0171">
        <w:rPr>
          <w:rFonts w:ascii="Times New Roman" w:hAnsi="Times New Roman"/>
          <w:sz w:val="28"/>
          <w:szCs w:val="28"/>
        </w:rPr>
        <w:t xml:space="preserve">Кабінету Міністрів України протягом </w:t>
      </w:r>
      <w:r w:rsidR="003B1AC8">
        <w:rPr>
          <w:rFonts w:ascii="Times New Roman" w:hAnsi="Times New Roman"/>
          <w:sz w:val="28"/>
          <w:szCs w:val="28"/>
        </w:rPr>
        <w:t>30 днів</w:t>
      </w:r>
      <w:r w:rsidR="003B1AC8" w:rsidRPr="00BE0171">
        <w:rPr>
          <w:rFonts w:ascii="Times New Roman" w:hAnsi="Times New Roman"/>
          <w:sz w:val="28"/>
          <w:szCs w:val="28"/>
        </w:rPr>
        <w:t xml:space="preserve"> з дня </w:t>
      </w:r>
      <w:r w:rsidR="003B1AC8">
        <w:rPr>
          <w:rFonts w:ascii="Times New Roman" w:hAnsi="Times New Roman"/>
          <w:sz w:val="28"/>
          <w:szCs w:val="28"/>
        </w:rPr>
        <w:t>опублікування цього Закону</w:t>
      </w:r>
      <w:r w:rsidR="003B1AC8" w:rsidRPr="00BE0171">
        <w:rPr>
          <w:rFonts w:ascii="Times New Roman" w:hAnsi="Times New Roman"/>
          <w:sz w:val="28"/>
          <w:szCs w:val="28"/>
        </w:rPr>
        <w:t>:</w:t>
      </w:r>
    </w:p>
    <w:p w14:paraId="0A210F40" w14:textId="77777777" w:rsidR="003B1AC8" w:rsidRPr="00BE0171" w:rsidRDefault="003B1AC8" w:rsidP="003B1AC8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r w:rsidRPr="00BE0171">
        <w:rPr>
          <w:rFonts w:ascii="Times New Roman" w:hAnsi="Times New Roman"/>
          <w:sz w:val="28"/>
          <w:szCs w:val="28"/>
        </w:rPr>
        <w:t>1) привести власні нормативно-правові акти у відповідність із цим Законом;</w:t>
      </w:r>
    </w:p>
    <w:p w14:paraId="3152BAA8" w14:textId="77777777" w:rsidR="003B1AC8" w:rsidRPr="00BE0171" w:rsidRDefault="003B1AC8" w:rsidP="003B1AC8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r w:rsidRPr="00BE0171">
        <w:rPr>
          <w:rFonts w:ascii="Times New Roman" w:hAnsi="Times New Roman"/>
          <w:sz w:val="28"/>
          <w:szCs w:val="28"/>
        </w:rPr>
        <w:t>2) забезпечити перегляд та приведення відповідними центральними органами виконавчої влади їх нормативно-правових актів у відповідність із цим Законом.</w:t>
      </w:r>
    </w:p>
    <w:p w14:paraId="02758B40" w14:textId="2ED7D63F" w:rsidR="003B1AC8" w:rsidRPr="003B1AC8" w:rsidRDefault="003B1AC8" w:rsidP="003B1AC8">
      <w:pPr>
        <w:pStyle w:val="rvps2"/>
        <w:shd w:val="clear" w:color="auto" w:fill="FFFFFF"/>
        <w:spacing w:before="0" w:beforeAutospacing="0" w:after="150" w:afterAutospacing="0"/>
        <w:ind w:left="708"/>
        <w:jc w:val="both"/>
        <w:rPr>
          <w:rStyle w:val="rvts9"/>
          <w:bCs/>
          <w:color w:val="000000" w:themeColor="text1"/>
          <w:sz w:val="28"/>
          <w:szCs w:val="28"/>
        </w:rPr>
      </w:pPr>
    </w:p>
    <w:p w14:paraId="102D807E" w14:textId="3CA71194" w:rsidR="003B1AC8" w:rsidRDefault="003B1AC8" w:rsidP="00244FF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05A3042" w14:textId="77777777" w:rsidR="003B1AC8" w:rsidRPr="003B1AC8" w:rsidRDefault="003B1AC8" w:rsidP="00244FF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D0BD7A8" w14:textId="68A6D0D2" w:rsidR="00244FF8" w:rsidRPr="00244FF8" w:rsidRDefault="00244FF8" w:rsidP="003B1AC8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44FF8">
        <w:rPr>
          <w:rFonts w:ascii="Times New Roman" w:hAnsi="Times New Roman" w:cs="Times New Roman"/>
          <w:b/>
          <w:bCs/>
          <w:sz w:val="28"/>
          <w:szCs w:val="28"/>
        </w:rPr>
        <w:t xml:space="preserve">Голова Верховної Ради                                            </w:t>
      </w:r>
    </w:p>
    <w:p w14:paraId="05D59C15" w14:textId="17B6345F" w:rsidR="00244FF8" w:rsidRPr="003C2783" w:rsidRDefault="00244FF8" w:rsidP="003C278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44FF8">
        <w:rPr>
          <w:rFonts w:ascii="Times New Roman" w:hAnsi="Times New Roman" w:cs="Times New Roman"/>
          <w:b/>
          <w:bCs/>
          <w:sz w:val="28"/>
          <w:szCs w:val="28"/>
        </w:rPr>
        <w:t xml:space="preserve">               України</w:t>
      </w:r>
    </w:p>
    <w:sectPr w:rsidR="00244FF8" w:rsidRPr="003C2783" w:rsidSect="00FB27F2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6555D"/>
    <w:multiLevelType w:val="multilevel"/>
    <w:tmpl w:val="CFF441E8"/>
    <w:lvl w:ilvl="0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 w15:restartNumberingAfterBreak="0">
    <w:nsid w:val="16FC03C1"/>
    <w:multiLevelType w:val="hybridMultilevel"/>
    <w:tmpl w:val="43E05FD6"/>
    <w:lvl w:ilvl="0" w:tplc="7B46CBAC">
      <w:start w:val="2"/>
      <w:numFmt w:val="bullet"/>
      <w:lvlText w:val="-"/>
      <w:lvlJc w:val="left"/>
      <w:pPr>
        <w:ind w:left="86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1B971A61"/>
    <w:multiLevelType w:val="hybridMultilevel"/>
    <w:tmpl w:val="7F9CF49A"/>
    <w:lvl w:ilvl="0" w:tplc="9B8493A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23005F9E"/>
    <w:multiLevelType w:val="hybridMultilevel"/>
    <w:tmpl w:val="CDB64C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E62BC"/>
    <w:multiLevelType w:val="hybridMultilevel"/>
    <w:tmpl w:val="10EA5DBE"/>
    <w:lvl w:ilvl="0" w:tplc="3BE8AEF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35B107E1"/>
    <w:multiLevelType w:val="hybridMultilevel"/>
    <w:tmpl w:val="10EA5DBE"/>
    <w:lvl w:ilvl="0" w:tplc="3BE8AEF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3C1D71E9"/>
    <w:multiLevelType w:val="hybridMultilevel"/>
    <w:tmpl w:val="62DC2096"/>
    <w:lvl w:ilvl="0" w:tplc="A0E4EF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1103E2F"/>
    <w:multiLevelType w:val="multilevel"/>
    <w:tmpl w:val="8B3AC2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44E2F20"/>
    <w:multiLevelType w:val="multilevel"/>
    <w:tmpl w:val="19AA14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44E36FE3"/>
    <w:multiLevelType w:val="multilevel"/>
    <w:tmpl w:val="DE52A7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auto"/>
      </w:rPr>
    </w:lvl>
  </w:abstractNum>
  <w:abstractNum w:abstractNumId="10" w15:restartNumberingAfterBreak="0">
    <w:nsid w:val="46B07F5C"/>
    <w:multiLevelType w:val="hybridMultilevel"/>
    <w:tmpl w:val="04B60B6A"/>
    <w:lvl w:ilvl="0" w:tplc="9E9C74C4">
      <w:start w:val="2"/>
      <w:numFmt w:val="bullet"/>
      <w:lvlText w:val="-"/>
      <w:lvlJc w:val="left"/>
      <w:pPr>
        <w:ind w:left="122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1" w15:restartNumberingAfterBreak="0">
    <w:nsid w:val="51057785"/>
    <w:multiLevelType w:val="multilevel"/>
    <w:tmpl w:val="56325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540C0CDE"/>
    <w:multiLevelType w:val="multilevel"/>
    <w:tmpl w:val="B288B5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3" w15:restartNumberingAfterBreak="0">
    <w:nsid w:val="56111EBC"/>
    <w:multiLevelType w:val="multilevel"/>
    <w:tmpl w:val="8E8647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58323F4E"/>
    <w:multiLevelType w:val="hybridMultilevel"/>
    <w:tmpl w:val="133E74BE"/>
    <w:lvl w:ilvl="0" w:tplc="3C921684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C331A3"/>
    <w:multiLevelType w:val="multilevel"/>
    <w:tmpl w:val="DDC6AA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6" w15:restartNumberingAfterBreak="0">
    <w:nsid w:val="60D05C12"/>
    <w:multiLevelType w:val="hybridMultilevel"/>
    <w:tmpl w:val="5732772E"/>
    <w:lvl w:ilvl="0" w:tplc="B8C4D91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0D63BD7"/>
    <w:multiLevelType w:val="hybridMultilevel"/>
    <w:tmpl w:val="A4B685E0"/>
    <w:lvl w:ilvl="0" w:tplc="3C249850">
      <w:start w:val="5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614134BA"/>
    <w:multiLevelType w:val="hybridMultilevel"/>
    <w:tmpl w:val="3782FF56"/>
    <w:lvl w:ilvl="0" w:tplc="C156BA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CD5D61"/>
    <w:multiLevelType w:val="hybridMultilevel"/>
    <w:tmpl w:val="8222F2B4"/>
    <w:lvl w:ilvl="0" w:tplc="BAF624BC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0" w15:restartNumberingAfterBreak="0">
    <w:nsid w:val="653315C4"/>
    <w:multiLevelType w:val="multilevel"/>
    <w:tmpl w:val="A134E5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21" w15:restartNumberingAfterBreak="0">
    <w:nsid w:val="70B80B97"/>
    <w:multiLevelType w:val="hybridMultilevel"/>
    <w:tmpl w:val="5CD8254C"/>
    <w:lvl w:ilvl="0" w:tplc="379835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14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  <w:num w:numId="11">
    <w:abstractNumId w:val="19"/>
  </w:num>
  <w:num w:numId="12">
    <w:abstractNumId w:val="11"/>
  </w:num>
  <w:num w:numId="13">
    <w:abstractNumId w:val="13"/>
  </w:num>
  <w:num w:numId="14">
    <w:abstractNumId w:val="7"/>
  </w:num>
  <w:num w:numId="15">
    <w:abstractNumId w:val="12"/>
  </w:num>
  <w:num w:numId="16">
    <w:abstractNumId w:val="15"/>
  </w:num>
  <w:num w:numId="17">
    <w:abstractNumId w:val="20"/>
  </w:num>
  <w:num w:numId="18">
    <w:abstractNumId w:val="9"/>
  </w:num>
  <w:num w:numId="19">
    <w:abstractNumId w:val="16"/>
  </w:num>
  <w:num w:numId="20">
    <w:abstractNumId w:val="18"/>
  </w:num>
  <w:num w:numId="21">
    <w:abstractNumId w:val="1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BC9"/>
    <w:rsid w:val="00004000"/>
    <w:rsid w:val="00081B2A"/>
    <w:rsid w:val="00102FE7"/>
    <w:rsid w:val="00224F2D"/>
    <w:rsid w:val="002316B8"/>
    <w:rsid w:val="00244FF8"/>
    <w:rsid w:val="002A571F"/>
    <w:rsid w:val="002D5E2E"/>
    <w:rsid w:val="0034075E"/>
    <w:rsid w:val="0035478C"/>
    <w:rsid w:val="003B1AC8"/>
    <w:rsid w:val="003C2783"/>
    <w:rsid w:val="004720C2"/>
    <w:rsid w:val="005D1205"/>
    <w:rsid w:val="006D0856"/>
    <w:rsid w:val="006F7682"/>
    <w:rsid w:val="007171C8"/>
    <w:rsid w:val="00752245"/>
    <w:rsid w:val="00754A68"/>
    <w:rsid w:val="00776BB3"/>
    <w:rsid w:val="007B3C00"/>
    <w:rsid w:val="00802159"/>
    <w:rsid w:val="00822880"/>
    <w:rsid w:val="008E4E4C"/>
    <w:rsid w:val="00903787"/>
    <w:rsid w:val="00930286"/>
    <w:rsid w:val="00941C2D"/>
    <w:rsid w:val="00994A93"/>
    <w:rsid w:val="009B7A8D"/>
    <w:rsid w:val="009C33E4"/>
    <w:rsid w:val="00A07E57"/>
    <w:rsid w:val="00A6411C"/>
    <w:rsid w:val="00AE217E"/>
    <w:rsid w:val="00B04BC9"/>
    <w:rsid w:val="00C4070B"/>
    <w:rsid w:val="00CB0FB3"/>
    <w:rsid w:val="00D62451"/>
    <w:rsid w:val="00DC682A"/>
    <w:rsid w:val="00DD70CF"/>
    <w:rsid w:val="00E01F48"/>
    <w:rsid w:val="00E46447"/>
    <w:rsid w:val="00EE7E91"/>
    <w:rsid w:val="00EF3F39"/>
    <w:rsid w:val="00FB27F2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C31EF"/>
  <w15:chartTrackingRefBased/>
  <w15:docId w15:val="{9D0DE841-A6F5-41F0-9286-99C4DFB9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000"/>
    <w:pPr>
      <w:ind w:left="720"/>
      <w:contextualSpacing/>
    </w:pPr>
  </w:style>
  <w:style w:type="paragraph" w:customStyle="1" w:styleId="rvps2">
    <w:name w:val="rvps2"/>
    <w:basedOn w:val="a"/>
    <w:qFormat/>
    <w:rsid w:val="003B1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4">
    <w:name w:val="Table Grid"/>
    <w:basedOn w:val="a1"/>
    <w:uiPriority w:val="99"/>
    <w:qFormat/>
    <w:rsid w:val="003B1AC8"/>
    <w:pPr>
      <w:spacing w:after="0" w:line="240" w:lineRule="auto"/>
    </w:pPr>
    <w:rPr>
      <w:rFonts w:eastAsia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qFormat/>
    <w:rsid w:val="003B1AC8"/>
    <w:rPr>
      <w:rFonts w:cs="Times New Roman"/>
      <w:color w:val="0000FF"/>
      <w:u w:val="single"/>
    </w:rPr>
  </w:style>
  <w:style w:type="character" w:customStyle="1" w:styleId="rvts9">
    <w:name w:val="rvts9"/>
    <w:basedOn w:val="a0"/>
    <w:rsid w:val="003B1AC8"/>
  </w:style>
  <w:style w:type="character" w:styleId="a6">
    <w:name w:val="FollowedHyperlink"/>
    <w:basedOn w:val="a0"/>
    <w:uiPriority w:val="99"/>
    <w:semiHidden/>
    <w:unhideWhenUsed/>
    <w:rsid w:val="003B1A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2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51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128-2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E91C9D-BCF7-4B67-8F94-7E413ED3B9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36D2D4-4E34-4A2A-9A70-626C024085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21A8C-F594-411B-B904-E9E69AD13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4952</Words>
  <Characters>2824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2020-11-30T15:39:00Z</dcterms:created>
  <dcterms:modified xsi:type="dcterms:W3CDTF">2020-11-30T15:39:00Z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